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DC" w:rsidRDefault="00BE4B9A" w:rsidP="00D42DDC">
      <w:pPr>
        <w:rPr>
          <w:rFonts w:ascii="FrutigerNeueLTPro-Bold" w:eastAsiaTheme="minorHAnsi" w:hAnsi="FrutigerNeueLTPro-Bold" w:cs="FrutigerNeueLTPro-Bold"/>
          <w:b/>
          <w:bCs/>
          <w:color w:val="002E5D" w:themeColor="accent6"/>
          <w:sz w:val="25"/>
          <w:szCs w:val="25"/>
          <w:lang w:val="en-US"/>
        </w:rPr>
      </w:pPr>
      <w:r w:rsidRPr="00D42DDC">
        <w:rPr>
          <w:rFonts w:asciiTheme="minorHAnsi" w:hAnsiTheme="minorHAnsi"/>
          <w:noProof/>
          <w:color w:val="002E5D" w:themeColor="accent6"/>
          <w:lang w:eastAsia="da-D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EA8B0B" wp14:editId="73E50606">
                <wp:simplePos x="0" y="0"/>
                <wp:positionH relativeFrom="column">
                  <wp:posOffset>-53340</wp:posOffset>
                </wp:positionH>
                <wp:positionV relativeFrom="page">
                  <wp:posOffset>832485</wp:posOffset>
                </wp:positionV>
                <wp:extent cx="4517390" cy="5010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85" w:rsidRPr="00D17785" w:rsidRDefault="00D42DDC" w:rsidP="00D177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FrutigerNeueLTPro-Thin" w:eastAsiaTheme="minorHAnsi" w:hAnsi="FrutigerNeueLTPro-Thin" w:cs="FrutigerNeueLTPro-Thin"/>
                                <w:color w:val="002E5D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NeueLTPro-Bold" w:eastAsiaTheme="minorHAnsi" w:hAnsi="FrutigerNeueLTPro-Bold" w:cs="FrutigerNeueLTPro-Bold"/>
                                <w:b/>
                                <w:bCs/>
                                <w:color w:val="002E5D" w:themeColor="accent6"/>
                                <w:sz w:val="40"/>
                                <w:szCs w:val="40"/>
                                <w:lang w:val="en-US"/>
                              </w:rPr>
                              <w:t>Why Choose Milestone?</w:t>
                            </w:r>
                          </w:p>
                          <w:p w:rsidR="00BE4B9A" w:rsidRPr="00480E69" w:rsidRDefault="00BE4B9A" w:rsidP="00BE4B9A">
                            <w:pPr>
                              <w:rPr>
                                <w:rFonts w:ascii="Verdana" w:hAnsi="Verdana" w:cs="Arial"/>
                                <w:color w:val="002E5D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8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5.55pt;width:355.7pt;height:39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" filled="f" stroked="f">
                <v:textbox>
                  <w:txbxContent>
                    <w:p w:rsidR="00D17785" w:rsidRPr="00D17785" w:rsidRDefault="00D42DDC" w:rsidP="00D177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FrutigerNeueLTPro-Thin" w:eastAsiaTheme="minorHAnsi" w:hAnsi="FrutigerNeueLTPro-Thin" w:cs="FrutigerNeueLTPro-Thin"/>
                          <w:color w:val="002E5D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FrutigerNeueLTPro-Bold" w:eastAsiaTheme="minorHAnsi" w:hAnsi="FrutigerNeueLTPro-Bold" w:cs="FrutigerNeueLTPro-Bold"/>
                          <w:b/>
                          <w:bCs/>
                          <w:color w:val="002E5D" w:themeColor="accent6"/>
                          <w:sz w:val="40"/>
                          <w:szCs w:val="40"/>
                          <w:lang w:val="en-US"/>
                        </w:rPr>
                        <w:t>Why Choose Milestone?</w:t>
                      </w:r>
                    </w:p>
                    <w:p w:rsidR="00BE4B9A" w:rsidRPr="00480E69" w:rsidRDefault="00BE4B9A" w:rsidP="00BE4B9A">
                      <w:pPr>
                        <w:rPr>
                          <w:rFonts w:ascii="Verdana" w:hAnsi="Verdana" w:cs="Arial"/>
                          <w:color w:val="002E5D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1B6E" w:rsidRDefault="00971B6E" w:rsidP="00D42DDC">
      <w:pPr>
        <w:rPr>
          <w:rFonts w:ascii="FrutigerNeueLTPro-Bold" w:eastAsiaTheme="minorHAnsi" w:hAnsi="FrutigerNeueLTPro-Bold" w:cs="FrutigerNeueLTPro-Bold"/>
          <w:b/>
          <w:bCs/>
          <w:color w:val="002E5D" w:themeColor="accent6"/>
          <w:sz w:val="25"/>
          <w:szCs w:val="25"/>
          <w:lang w:val="en-US"/>
        </w:rPr>
      </w:pPr>
    </w:p>
    <w:p w:rsidR="00D42DDC" w:rsidRPr="00D42DDC" w:rsidRDefault="00D42DDC" w:rsidP="00D42DDC">
      <w:pPr>
        <w:rPr>
          <w:rFonts w:ascii="FrutigerNeueLTPro-Bold" w:eastAsiaTheme="minorHAnsi" w:hAnsi="FrutigerNeueLTPro-Bold" w:cs="FrutigerNeueLTPro-Bold"/>
          <w:b/>
          <w:bCs/>
          <w:color w:val="002E5D" w:themeColor="accent6"/>
          <w:sz w:val="25"/>
          <w:szCs w:val="25"/>
          <w:lang w:val="en-US"/>
        </w:rPr>
      </w:pPr>
      <w:r w:rsidRPr="00D42DDC">
        <w:rPr>
          <w:rFonts w:ascii="FrutigerNeueLTPro-Bold" w:eastAsiaTheme="minorHAnsi" w:hAnsi="FrutigerNeueLTPro-Bold" w:cs="FrutigerNeueLTPro-Bold"/>
          <w:b/>
          <w:bCs/>
          <w:color w:val="002E5D" w:themeColor="accent6"/>
          <w:sz w:val="25"/>
          <w:szCs w:val="25"/>
          <w:lang w:val="en-US"/>
        </w:rPr>
        <w:t>Why Choose Milestone’s XProtect® VMS?</w:t>
      </w:r>
    </w:p>
    <w:p w:rsidR="00D17785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44"/>
          <w:szCs w:val="44"/>
          <w:lang w:val="en-US"/>
        </w:rPr>
        <w:sectPr w:rsidR="00D17785" w:rsidRPr="00D42DDC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>A</w:t>
      </w:r>
      <w:r w:rsidRPr="00D42DDC"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 xml:space="preserve"> text which explains the</w:t>
      </w:r>
      <w:r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 xml:space="preserve"> </w:t>
      </w:r>
      <w:r w:rsidRPr="00D42DDC"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>basic value proposition of XProtect VMS for the</w:t>
      </w:r>
      <w:r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 xml:space="preserve"> </w:t>
      </w:r>
      <w:r w:rsidRPr="00D42DDC"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>end-customer. It highlights the main benefits of the</w:t>
      </w:r>
      <w:r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 xml:space="preserve"> </w:t>
      </w:r>
      <w:r w:rsidRPr="00D42DDC"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>platform, and can be used as an introductory text to</w:t>
      </w:r>
      <w:r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 xml:space="preserve"> </w:t>
      </w:r>
      <w:r w:rsidRPr="00D42DDC"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>the entire XProtect portfolio, or as a general “about”</w:t>
      </w:r>
      <w:r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 xml:space="preserve"> </w:t>
      </w:r>
      <w:r w:rsidRPr="00D42DDC">
        <w:rPr>
          <w:rFonts w:asciiTheme="minorHAnsi" w:eastAsia="FrutigerNeueLTPro-Light" w:hAnsiTheme="minorHAnsi" w:cs="FrutigerNeueLTPro-Light"/>
          <w:color w:val="002E5D" w:themeColor="accent6"/>
          <w:sz w:val="25"/>
          <w:szCs w:val="25"/>
          <w:lang w:val="en-US"/>
        </w:rPr>
        <w:t>text when introducing Milestone.</w:t>
      </w:r>
    </w:p>
    <w:p w:rsidR="00D42DDC" w:rsidRDefault="00D42DDC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p w:rsidR="00D42DDC" w:rsidRDefault="00D42DDC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p w:rsidR="00D42DDC" w:rsidRDefault="00D42DDC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p w:rsidR="00D42DDC" w:rsidRPr="00D42DDC" w:rsidRDefault="00D42DDC" w:rsidP="00D42DDC">
      <w:pPr>
        <w:rPr>
          <w:rFonts w:asciiTheme="minorHAnsi" w:eastAsiaTheme="minorHAnsi" w:hAnsiTheme="minorHAnsi" w:cs="FrutigerNeueLTPro-Bold"/>
          <w:b/>
          <w:bCs/>
          <w:color w:val="002E5D" w:themeColor="accent6"/>
          <w:sz w:val="40"/>
          <w:szCs w:val="40"/>
          <w:lang w:val="en-US"/>
        </w:rPr>
      </w:pPr>
      <w:r w:rsidRPr="00D42DDC">
        <w:rPr>
          <w:rFonts w:asciiTheme="minorHAnsi" w:eastAsiaTheme="minorHAnsi" w:hAnsiTheme="minorHAnsi" w:cs="FrutigerNeueLTPro-Bold"/>
          <w:b/>
          <w:bCs/>
          <w:color w:val="002E5D" w:themeColor="accent6"/>
          <w:sz w:val="40"/>
          <w:szCs w:val="40"/>
          <w:lang w:val="en-US"/>
        </w:rPr>
        <w:t>Why Choose Milestone’s XProtect® VMS?</w:t>
      </w:r>
    </w:p>
    <w:p w:rsidR="00D42DDC" w:rsidRPr="00D17785" w:rsidRDefault="00D42DDC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  <w:t>1. Award-winning solutions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Milestone’s product line has a proven track</w:t>
      </w:r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record in over 100,000 installations globally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  <w:t>2. Open Platform Community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Build the surveillance system your company</w:t>
      </w:r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needs – now and in the future.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  <w:t>3. Access from anywhere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Enjoy the peace of mind that comes with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knowing your surveillance is only a click away</w:t>
      </w:r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most feature-rich security app.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  <w:t>4. Freedom of choice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Choose from the largest number of supported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</w:pPr>
      <w:r w:rsidRPr="00D42DDC">
        <w:rPr>
          <w:rFonts w:asciiTheme="minorHAnsi" w:eastAsia="FrutigerNeueLTPro-Light" w:hAnsiTheme="minorHAnsi" w:cs="FrutigerNeueLTPro-Light"/>
          <w:color w:val="002E5D" w:themeColor="accent6"/>
          <w:sz w:val="20"/>
          <w:szCs w:val="20"/>
          <w:lang w:val="en-US"/>
        </w:rPr>
        <w:t>cameras and devices in the industry.</w:t>
      </w:r>
    </w:p>
    <w:p w:rsidR="00D42DDC" w:rsidRPr="00D42DDC" w:rsidRDefault="00D42DDC" w:rsidP="00D42DDC">
      <w:pPr>
        <w:autoSpaceDE w:val="0"/>
        <w:autoSpaceDN w:val="0"/>
        <w:adjustRightInd w:val="0"/>
        <w:spacing w:after="0"/>
        <w:rPr>
          <w:rFonts w:ascii="FrutigerNeueLTPro-Light" w:eastAsia="FrutigerNeueLTPro-Light" w:hAnsi="FrutigerNeueLTPro-Bold" w:cs="FrutigerNeueLTPro-Light"/>
          <w:color w:val="4D4D4F"/>
          <w:sz w:val="18"/>
          <w:szCs w:val="18"/>
          <w:lang w:val="en-US"/>
        </w:rPr>
      </w:pPr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="FrutigerNeueLTPro-Bold" w:eastAsiaTheme="minorHAnsi" w:hAnsi="FrutigerNeueLTPro-Bold" w:cs="FrutigerNeueLTPro-Bold"/>
          <w:b/>
          <w:bCs/>
          <w:color w:val="009BDA"/>
          <w:sz w:val="20"/>
          <w:szCs w:val="20"/>
          <w:lang w:val="en-US"/>
        </w:rPr>
      </w:pPr>
      <w:r w:rsidRPr="00D42DDC">
        <w:rPr>
          <w:rFonts w:ascii="FrutigerNeueLTPro-Bold" w:eastAsiaTheme="minorHAnsi" w:hAnsi="FrutigerNeueLTPro-Bold" w:cs="FrutigerNeueLTPro-Bold"/>
          <w:b/>
          <w:bCs/>
          <w:color w:val="009BDA"/>
          <w:sz w:val="20"/>
          <w:szCs w:val="20"/>
          <w:lang w:val="en-US"/>
        </w:rPr>
        <w:t>CHARACTERS WITH SPACES: 498</w:t>
      </w:r>
      <w:bookmarkStart w:id="0" w:name="_GoBack"/>
      <w:bookmarkEnd w:id="0"/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="FrutigerNeueLTPro-Bold" w:eastAsiaTheme="minorHAnsi" w:hAnsi="FrutigerNeueLTPro-Bold" w:cs="FrutigerNeueLTPro-Bold"/>
          <w:b/>
          <w:bCs/>
          <w:color w:val="009BDA"/>
          <w:sz w:val="20"/>
          <w:szCs w:val="20"/>
          <w:lang w:val="en-US"/>
        </w:rPr>
      </w:pPr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="FrutigerNeueLTPro-Bold" w:eastAsiaTheme="minorHAnsi" w:hAnsi="FrutigerNeueLTPro-Bold" w:cs="FrutigerNeueLTPro-Bold"/>
          <w:b/>
          <w:bCs/>
          <w:color w:val="009BDA"/>
          <w:sz w:val="20"/>
          <w:szCs w:val="20"/>
          <w:lang w:val="en-US"/>
        </w:rPr>
      </w:pPr>
    </w:p>
    <w:p w:rsidR="00D17785" w:rsidRPr="00D17785" w:rsidRDefault="00D17785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sectPr w:rsidR="00D17785" w:rsidRPr="00D17785" w:rsidSect="00D17785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9C" w:rsidRDefault="00C9039C" w:rsidP="00FA1F39">
      <w:r>
        <w:separator/>
      </w:r>
    </w:p>
  </w:endnote>
  <w:endnote w:type="continuationSeparator" w:id="0">
    <w:p w:rsidR="00C9039C" w:rsidRDefault="00C9039C" w:rsidP="00FA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Neue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ueLT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ueLT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9C" w:rsidRDefault="00C9039C" w:rsidP="00FA1F39">
      <w:r>
        <w:separator/>
      </w:r>
    </w:p>
  </w:footnote>
  <w:footnote w:type="continuationSeparator" w:id="0">
    <w:p w:rsidR="00C9039C" w:rsidRDefault="00C9039C" w:rsidP="00FA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39" w:rsidRDefault="00971B6E" w:rsidP="007D04BD">
    <w:pPr>
      <w:pStyle w:val="Header"/>
      <w:jc w:val="center"/>
    </w:pPr>
    <w:r>
      <w:tab/>
    </w:r>
    <w:r>
      <w:tab/>
    </w:r>
    <w:r>
      <w:rPr>
        <w:noProof/>
        <w:lang w:eastAsia="da-DK"/>
      </w:rPr>
      <w:drawing>
        <wp:inline distT="0" distB="0" distL="0" distR="0" wp14:anchorId="385BC8C3" wp14:editId="3431BBBB">
          <wp:extent cx="742859" cy="644882"/>
          <wp:effectExtent l="0" t="0" r="635" b="3175"/>
          <wp:docPr id="1" name="Picture 1" descr="C:\Users\sarm\AppData\Local\Microsoft\Windows\INetCacheContent.Word\MS_logo_Cblue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m\AppData\Local\Microsoft\Windows\INetCacheContent.Word\MS_logo_Cblue_C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80" cy="66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F39" w:rsidRDefault="00BE4B9A" w:rsidP="007D04BD">
    <w:pPr>
      <w:pStyle w:val="Header"/>
      <w:jc w:val="center"/>
    </w:pPr>
    <w:r w:rsidRPr="00BE4B9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F0C43" wp14:editId="67561984">
              <wp:simplePos x="0" y="0"/>
              <wp:positionH relativeFrom="column">
                <wp:posOffset>-133350</wp:posOffset>
              </wp:positionH>
              <wp:positionV relativeFrom="paragraph">
                <wp:posOffset>334645</wp:posOffset>
              </wp:positionV>
              <wp:extent cx="6642100" cy="17780"/>
              <wp:effectExtent l="0" t="0" r="6350" b="12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17780"/>
                      </a:xfrm>
                      <a:prstGeom prst="rect">
                        <a:avLst/>
                      </a:prstGeom>
                      <a:solidFill>
                        <a:srgbClr val="009C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E9163" id="Rectangle 12" o:spid="_x0000_s1026" style="position:absolute;margin-left:-10.5pt;margin-top:26.35pt;width:523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" fillcolor="#009cde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9C"/>
    <w:rsid w:val="001346AD"/>
    <w:rsid w:val="001E14F4"/>
    <w:rsid w:val="0024644A"/>
    <w:rsid w:val="0028615D"/>
    <w:rsid w:val="002A08B0"/>
    <w:rsid w:val="0033743B"/>
    <w:rsid w:val="003E40E5"/>
    <w:rsid w:val="004004BA"/>
    <w:rsid w:val="004308A2"/>
    <w:rsid w:val="005226F5"/>
    <w:rsid w:val="00566A17"/>
    <w:rsid w:val="00566D84"/>
    <w:rsid w:val="00656DEE"/>
    <w:rsid w:val="0072698E"/>
    <w:rsid w:val="007406D0"/>
    <w:rsid w:val="007842B3"/>
    <w:rsid w:val="00784D52"/>
    <w:rsid w:val="007D04BD"/>
    <w:rsid w:val="007D0FF2"/>
    <w:rsid w:val="008110A1"/>
    <w:rsid w:val="00971B6E"/>
    <w:rsid w:val="009917EC"/>
    <w:rsid w:val="00993FF2"/>
    <w:rsid w:val="009B1D80"/>
    <w:rsid w:val="009D4CB8"/>
    <w:rsid w:val="00AC03A2"/>
    <w:rsid w:val="00AF3ED4"/>
    <w:rsid w:val="00B17F16"/>
    <w:rsid w:val="00BC67CC"/>
    <w:rsid w:val="00BE4B9A"/>
    <w:rsid w:val="00C9039C"/>
    <w:rsid w:val="00D17785"/>
    <w:rsid w:val="00D42DDC"/>
    <w:rsid w:val="00F33BC1"/>
    <w:rsid w:val="00F62349"/>
    <w:rsid w:val="00F74C78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A457A"/>
  <w15:docId w15:val="{9DAE763A-4535-4496-83FD-F6F95FC0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E4B9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16700" w:themeColor="accent1" w:themeShade="BF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86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16700" w:themeColor="accent1" w:themeShade="BF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86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4400" w:themeColor="accent1" w:themeShade="7F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F39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1F39"/>
  </w:style>
  <w:style w:type="paragraph" w:styleId="Footer">
    <w:name w:val="footer"/>
    <w:basedOn w:val="Normal"/>
    <w:link w:val="FooterChar"/>
    <w:uiPriority w:val="99"/>
    <w:unhideWhenUsed/>
    <w:rsid w:val="00FA1F39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1F39"/>
  </w:style>
  <w:style w:type="paragraph" w:styleId="BalloonText">
    <w:name w:val="Balloon Text"/>
    <w:basedOn w:val="Normal"/>
    <w:link w:val="BalloonTextChar"/>
    <w:uiPriority w:val="99"/>
    <w:semiHidden/>
    <w:unhideWhenUsed/>
    <w:rsid w:val="00FA1F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39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3E40E5"/>
    <w:pPr>
      <w:autoSpaceDE w:val="0"/>
      <w:autoSpaceDN w:val="0"/>
      <w:adjustRightInd w:val="0"/>
      <w:spacing w:after="0" w:line="280" w:lineRule="atLeast"/>
      <w:textAlignment w:val="center"/>
    </w:pPr>
    <w:rPr>
      <w:rFonts w:ascii="Univers LT Std 55 Roman" w:eastAsiaTheme="minorHAnsi" w:hAnsi="Univers LT Std 55 Roman" w:cs="Univers LT Std 55 Roman"/>
      <w:color w:val="000000"/>
      <w:lang w:val="en-US"/>
    </w:rPr>
  </w:style>
  <w:style w:type="character" w:customStyle="1" w:styleId="Sub-Heading-Black1418">
    <w:name w:val="Sub-Heading-Black 14/18"/>
    <w:basedOn w:val="DefaultParagraphFont"/>
    <w:uiPriority w:val="99"/>
    <w:rsid w:val="003E40E5"/>
    <w:rPr>
      <w:rFonts w:ascii="Univers LT Std 65 Bold" w:hAnsi="Univers LT Std 65 Bold" w:cs="Univers LT Std 65 Bold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917EC"/>
    <w:rPr>
      <w:rFonts w:asciiTheme="majorHAnsi" w:eastAsiaTheme="majorEastAsia" w:hAnsiTheme="majorHAnsi" w:cstheme="majorBidi"/>
      <w:color w:val="B16700" w:themeColor="accent1" w:themeShade="BF"/>
      <w:sz w:val="32"/>
      <w:szCs w:val="32"/>
      <w:lang w:val="en-US" w:eastAsia="zh-TW"/>
    </w:rPr>
  </w:style>
  <w:style w:type="paragraph" w:customStyle="1" w:styleId="Header1">
    <w:name w:val="Header 1"/>
    <w:basedOn w:val="Normal"/>
    <w:link w:val="Header1Char"/>
    <w:rsid w:val="009917EC"/>
    <w:pPr>
      <w:spacing w:after="0"/>
    </w:pPr>
    <w:rPr>
      <w:rFonts w:ascii="Verdana" w:eastAsia="Times New Roman" w:hAnsi="Verdana"/>
      <w:color w:val="002060"/>
      <w:sz w:val="40"/>
      <w:szCs w:val="40"/>
      <w:lang w:val="en-US" w:eastAsia="zh-TW"/>
    </w:rPr>
  </w:style>
  <w:style w:type="paragraph" w:customStyle="1" w:styleId="BodyText1">
    <w:name w:val="Body Text1"/>
    <w:basedOn w:val="Normal"/>
    <w:link w:val="bodytextChar"/>
    <w:qFormat/>
    <w:rsid w:val="009917EC"/>
    <w:pPr>
      <w:spacing w:after="0"/>
    </w:pPr>
    <w:rPr>
      <w:rFonts w:ascii="Verdana" w:eastAsia="Times New Roman" w:hAnsi="Verdana" w:cs="Arial"/>
      <w:bCs/>
      <w:color w:val="002060"/>
      <w:sz w:val="22"/>
      <w:szCs w:val="40"/>
      <w:lang w:val="en-US" w:eastAsia="zh-TW"/>
    </w:rPr>
  </w:style>
  <w:style w:type="character" w:customStyle="1" w:styleId="Header1Char">
    <w:name w:val="Header 1 Char"/>
    <w:basedOn w:val="DefaultParagraphFont"/>
    <w:link w:val="Header1"/>
    <w:rsid w:val="009917EC"/>
    <w:rPr>
      <w:rFonts w:ascii="Verdana" w:eastAsia="Times New Roman" w:hAnsi="Verdana" w:cs="Times New Roman"/>
      <w:color w:val="002060"/>
      <w:sz w:val="40"/>
      <w:szCs w:val="40"/>
      <w:lang w:val="en-US" w:eastAsia="zh-TW"/>
    </w:rPr>
  </w:style>
  <w:style w:type="paragraph" w:customStyle="1" w:styleId="Header10">
    <w:name w:val="Header1"/>
    <w:link w:val="Header1Char0"/>
    <w:qFormat/>
    <w:rsid w:val="0028615D"/>
    <w:rPr>
      <w:rFonts w:ascii="Verdana" w:eastAsia="Times New Roman" w:hAnsi="Verdana" w:cs="Times New Roman"/>
      <w:b/>
      <w:color w:val="002060"/>
      <w:sz w:val="40"/>
      <w:szCs w:val="40"/>
      <w:lang w:val="en-US" w:eastAsia="zh-TW"/>
    </w:rPr>
  </w:style>
  <w:style w:type="character" w:customStyle="1" w:styleId="bodytextChar">
    <w:name w:val="body text Char"/>
    <w:basedOn w:val="DefaultParagraphFont"/>
    <w:link w:val="BodyText1"/>
    <w:rsid w:val="009917EC"/>
    <w:rPr>
      <w:rFonts w:ascii="Verdana" w:eastAsia="Times New Roman" w:hAnsi="Verdana" w:cs="Arial"/>
      <w:bCs/>
      <w:color w:val="002060"/>
      <w:szCs w:val="40"/>
      <w:lang w:val="en-US" w:eastAsia="zh-TW"/>
    </w:rPr>
  </w:style>
  <w:style w:type="paragraph" w:styleId="NoSpacing">
    <w:name w:val="No Spacing"/>
    <w:uiPriority w:val="1"/>
    <w:rsid w:val="0028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Header1Char0">
    <w:name w:val="Header1 Char"/>
    <w:basedOn w:val="DefaultParagraphFont"/>
    <w:link w:val="Header10"/>
    <w:rsid w:val="0028615D"/>
    <w:rPr>
      <w:rFonts w:ascii="Verdana" w:eastAsia="Times New Roman" w:hAnsi="Verdana" w:cs="Times New Roman"/>
      <w:b/>
      <w:color w:val="002060"/>
      <w:sz w:val="40"/>
      <w:szCs w:val="40"/>
      <w:lang w:val="en-US" w:eastAsia="zh-TW"/>
    </w:rPr>
  </w:style>
  <w:style w:type="character" w:styleId="IntenseReference">
    <w:name w:val="Intense Reference"/>
    <w:basedOn w:val="DefaultParagraphFont"/>
    <w:uiPriority w:val="32"/>
    <w:rsid w:val="0028615D"/>
    <w:rPr>
      <w:b/>
      <w:bCs/>
      <w:smallCaps/>
      <w:color w:val="ED8B00" w:themeColor="accent1"/>
      <w:spacing w:val="5"/>
    </w:rPr>
  </w:style>
  <w:style w:type="character" w:styleId="SubtleReference">
    <w:name w:val="Subtle Reference"/>
    <w:basedOn w:val="DefaultParagraphFont"/>
    <w:uiPriority w:val="31"/>
    <w:rsid w:val="0028615D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28615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28615D"/>
    <w:pPr>
      <w:spacing w:after="0"/>
      <w:ind w:left="720"/>
      <w:contextualSpacing/>
    </w:pPr>
    <w:rPr>
      <w:rFonts w:ascii="Times New Roman" w:eastAsia="Times New Roman" w:hAnsi="Times New Roman"/>
      <w:lang w:val="en-US" w:eastAsia="zh-TW"/>
    </w:rPr>
  </w:style>
  <w:style w:type="paragraph" w:styleId="IntenseQuote">
    <w:name w:val="Intense Quote"/>
    <w:basedOn w:val="Normal"/>
    <w:next w:val="Normal"/>
    <w:link w:val="IntenseQuoteChar"/>
    <w:uiPriority w:val="30"/>
    <w:rsid w:val="0028615D"/>
    <w:pPr>
      <w:pBdr>
        <w:top w:val="single" w:sz="4" w:space="10" w:color="ED8B00" w:themeColor="accent1"/>
        <w:bottom w:val="single" w:sz="4" w:space="10" w:color="ED8B00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color w:val="ED8B00" w:themeColor="accent1"/>
      <w:lang w:val="en-US"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15D"/>
    <w:rPr>
      <w:rFonts w:ascii="Times New Roman" w:eastAsia="Times New Roman" w:hAnsi="Times New Roman" w:cs="Times New Roman"/>
      <w:i/>
      <w:iCs/>
      <w:color w:val="ED8B00" w:themeColor="accent1"/>
      <w:sz w:val="24"/>
      <w:szCs w:val="24"/>
      <w:lang w:val="en-US" w:eastAsia="zh-TW"/>
    </w:rPr>
  </w:style>
  <w:style w:type="paragraph" w:styleId="Quote">
    <w:name w:val="Quote"/>
    <w:basedOn w:val="Normal"/>
    <w:next w:val="Normal"/>
    <w:link w:val="QuoteChar"/>
    <w:uiPriority w:val="29"/>
    <w:rsid w:val="0028615D"/>
    <w:pPr>
      <w:spacing w:before="200" w:after="160"/>
      <w:ind w:left="864" w:right="864"/>
      <w:jc w:val="center"/>
    </w:pPr>
    <w:rPr>
      <w:rFonts w:ascii="Times New Roman" w:eastAsia="Times New Roman" w:hAnsi="Times New Roman"/>
      <w:i/>
      <w:iCs/>
      <w:color w:val="404040" w:themeColor="text1" w:themeTint="BF"/>
      <w:lang w:val="en-US" w:eastAsia="zh-TW"/>
    </w:rPr>
  </w:style>
  <w:style w:type="character" w:customStyle="1" w:styleId="QuoteChar">
    <w:name w:val="Quote Char"/>
    <w:basedOn w:val="DefaultParagraphFont"/>
    <w:link w:val="Quote"/>
    <w:uiPriority w:val="29"/>
    <w:rsid w:val="0028615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rsid w:val="0028615D"/>
    <w:rPr>
      <w:b/>
      <w:bCs/>
    </w:rPr>
  </w:style>
  <w:style w:type="character" w:styleId="IntenseEmphasis">
    <w:name w:val="Intense Emphasis"/>
    <w:basedOn w:val="DefaultParagraphFont"/>
    <w:uiPriority w:val="21"/>
    <w:rsid w:val="0028615D"/>
    <w:rPr>
      <w:i/>
      <w:iCs/>
      <w:color w:val="ED8B00" w:themeColor="accent1"/>
    </w:rPr>
  </w:style>
  <w:style w:type="character" w:styleId="Emphasis">
    <w:name w:val="Emphasis"/>
    <w:basedOn w:val="DefaultParagraphFont"/>
    <w:uiPriority w:val="20"/>
    <w:rsid w:val="0028615D"/>
    <w:rPr>
      <w:i/>
      <w:iCs/>
    </w:rPr>
  </w:style>
  <w:style w:type="character" w:styleId="SubtleEmphasis">
    <w:name w:val="Subtle Emphasis"/>
    <w:basedOn w:val="DefaultParagraphFont"/>
    <w:uiPriority w:val="19"/>
    <w:rsid w:val="0028615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2861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28615D"/>
    <w:rPr>
      <w:rFonts w:eastAsiaTheme="minorEastAsia"/>
      <w:color w:val="5A5A5A" w:themeColor="text1" w:themeTint="A5"/>
      <w:spacing w:val="15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rsid w:val="0028615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28615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28615D"/>
    <w:rPr>
      <w:rFonts w:asciiTheme="majorHAnsi" w:eastAsiaTheme="majorEastAsia" w:hAnsiTheme="majorHAnsi" w:cstheme="majorBidi"/>
      <w:color w:val="B16700" w:themeColor="accent1" w:themeShade="BF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8615D"/>
    <w:rPr>
      <w:rFonts w:asciiTheme="majorHAnsi" w:eastAsiaTheme="majorEastAsia" w:hAnsiTheme="majorHAnsi" w:cstheme="majorBidi"/>
      <w:color w:val="764400" w:themeColor="accent1" w:themeShade="7F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estone\templates\A4_WordTemplate.dotx" TargetMode="External"/></Relationships>
</file>

<file path=word/theme/theme1.xml><?xml version="1.0" encoding="utf-8"?>
<a:theme xmlns:a="http://schemas.openxmlformats.org/drawingml/2006/main" name="Office Theme">
  <a:themeElements>
    <a:clrScheme name="Milestone">
      <a:dk1>
        <a:sysClr val="windowText" lastClr="000000"/>
      </a:dk1>
      <a:lt1>
        <a:sysClr val="window" lastClr="FFFFFF"/>
      </a:lt1>
      <a:dk2>
        <a:srgbClr val="6CAEE4"/>
      </a:dk2>
      <a:lt2>
        <a:srgbClr val="98A4AE"/>
      </a:lt2>
      <a:accent1>
        <a:srgbClr val="ED8B00"/>
      </a:accent1>
      <a:accent2>
        <a:srgbClr val="C6AA76"/>
      </a:accent2>
      <a:accent3>
        <a:srgbClr val="FEDB00"/>
      </a:accent3>
      <a:accent4>
        <a:srgbClr val="E0004D"/>
      </a:accent4>
      <a:accent5>
        <a:srgbClr val="009775"/>
      </a:accent5>
      <a:accent6>
        <a:srgbClr val="002E5D"/>
      </a:accent6>
      <a:hlink>
        <a:srgbClr val="009CDE"/>
      </a:hlink>
      <a:folHlink>
        <a:srgbClr val="002E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3324-2D37-4630-BB73-71B10FD8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A4_WordTemplate</Template>
  <TotalTime>1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Månsson</dc:creator>
  <cp:lastModifiedBy>Sara Månsson</cp:lastModifiedBy>
  <cp:revision>3</cp:revision>
  <cp:lastPrinted>2014-11-25T12:02:00Z</cp:lastPrinted>
  <dcterms:created xsi:type="dcterms:W3CDTF">2016-12-06T15:59:00Z</dcterms:created>
  <dcterms:modified xsi:type="dcterms:W3CDTF">2016-12-06T16:14:00Z</dcterms:modified>
</cp:coreProperties>
</file>